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EE" w:rsidRDefault="005C75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C75EE" w:rsidRDefault="005C75EE">
      <w:pPr>
        <w:pStyle w:val="ConsPlusNormal"/>
        <w:jc w:val="both"/>
      </w:pPr>
    </w:p>
    <w:p w:rsidR="005C75EE" w:rsidRDefault="005C75E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проектно-сметного метода при определении и обосновании начальной (максимальной) цены контракта на выполнение работ по подготовке проектно-сметной документации и инженерным изысканиям.</w:t>
      </w:r>
    </w:p>
    <w:p w:rsidR="005C75EE" w:rsidRDefault="005C75EE">
      <w:pPr>
        <w:pStyle w:val="ConsPlusNormal"/>
        <w:jc w:val="both"/>
      </w:pPr>
    </w:p>
    <w:p w:rsidR="005C75EE" w:rsidRDefault="005C75EE">
      <w:pPr>
        <w:pStyle w:val="ConsPlusNormal"/>
        <w:ind w:firstLine="540"/>
        <w:jc w:val="both"/>
      </w:pPr>
      <w:r>
        <w:rPr>
          <w:b/>
        </w:rPr>
        <w:t>Ответ:</w:t>
      </w:r>
    </w:p>
    <w:p w:rsidR="005C75EE" w:rsidRDefault="005C75EE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C75EE" w:rsidRDefault="005C75EE">
      <w:pPr>
        <w:pStyle w:val="ConsPlusTitle"/>
        <w:jc w:val="center"/>
      </w:pPr>
    </w:p>
    <w:p w:rsidR="005C75EE" w:rsidRDefault="005C75EE">
      <w:pPr>
        <w:pStyle w:val="ConsPlusTitle"/>
        <w:jc w:val="center"/>
      </w:pPr>
      <w:r>
        <w:t>ПИСЬМО</w:t>
      </w:r>
    </w:p>
    <w:p w:rsidR="005C75EE" w:rsidRDefault="005C75EE">
      <w:pPr>
        <w:pStyle w:val="ConsPlusTitle"/>
        <w:jc w:val="center"/>
      </w:pPr>
      <w:r>
        <w:t>от 21 января 2016 г. N Д28и-89</w:t>
      </w:r>
    </w:p>
    <w:p w:rsidR="005C75EE" w:rsidRDefault="005C75EE">
      <w:pPr>
        <w:pStyle w:val="ConsPlusNormal"/>
        <w:jc w:val="both"/>
      </w:pPr>
    </w:p>
    <w:p w:rsidR="005C75EE" w:rsidRDefault="005C75EE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C75EE" w:rsidRDefault="005C75EE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9 статьи 22</w:t>
        </w:r>
      </w:hyperlink>
      <w:r>
        <w:t xml:space="preserve"> Закона N 44-ФЗ проектно-сметный метод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 (далее - НМЦК):</w:t>
      </w:r>
    </w:p>
    <w:p w:rsidR="005C75EE" w:rsidRDefault="005C75EE">
      <w:pPr>
        <w:pStyle w:val="ConsPlusNormal"/>
        <w:ind w:firstLine="540"/>
        <w:jc w:val="both"/>
      </w:pPr>
      <w:proofErr w:type="gramStart"/>
      <w:r>
        <w:t>- на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  <w:proofErr w:type="gramEnd"/>
    </w:p>
    <w:p w:rsidR="005C75EE" w:rsidRDefault="005C75EE">
      <w:pPr>
        <w:pStyle w:val="ConsPlusNormal"/>
        <w:ind w:firstLine="540"/>
        <w:jc w:val="both"/>
      </w:pPr>
      <w:proofErr w:type="gramStart"/>
      <w:r>
        <w:t>-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</w:t>
      </w:r>
      <w:proofErr w:type="gramEnd"/>
      <w:r>
        <w:t xml:space="preserve"> государственной охраны объектов культурного наследия.</w:t>
      </w:r>
    </w:p>
    <w:p w:rsidR="005C75EE" w:rsidRDefault="005C75EE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9.1 статьи 22</w:t>
        </w:r>
      </w:hyperlink>
      <w:r>
        <w:t xml:space="preserve"> Закона N 44-ФЗ проектно-сметный метод может применяться при определении и обосновании НМЦК на текущий ремонт зданий, строений, сооружений, помещений.</w:t>
      </w:r>
    </w:p>
    <w:p w:rsidR="005C75EE" w:rsidRDefault="005C75EE">
      <w:pPr>
        <w:pStyle w:val="ConsPlusNormal"/>
        <w:ind w:firstLine="540"/>
        <w:jc w:val="both"/>
      </w:pPr>
      <w:r>
        <w:t>Таким образом, при определении и обосновании НМЦК на выполнение работ по подготовке проектно-сметной документации, а также работ по инженерным изысканиям заказчиком не может быть применен проектно-сметный метод.</w:t>
      </w:r>
    </w:p>
    <w:p w:rsidR="005C75EE" w:rsidRDefault="005C75EE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C75EE" w:rsidRDefault="005C75EE">
      <w:pPr>
        <w:pStyle w:val="ConsPlusNormal"/>
        <w:jc w:val="both"/>
      </w:pPr>
    </w:p>
    <w:p w:rsidR="005C75EE" w:rsidRDefault="005C75EE">
      <w:pPr>
        <w:pStyle w:val="ConsPlusNormal"/>
        <w:jc w:val="right"/>
      </w:pPr>
      <w:r>
        <w:t>Директор Департамента</w:t>
      </w:r>
    </w:p>
    <w:p w:rsidR="005C75EE" w:rsidRDefault="005C75EE">
      <w:pPr>
        <w:pStyle w:val="ConsPlusNormal"/>
        <w:jc w:val="right"/>
      </w:pPr>
      <w:r>
        <w:t>развития контрактной системы</w:t>
      </w:r>
    </w:p>
    <w:p w:rsidR="005C75EE" w:rsidRDefault="005C75EE">
      <w:pPr>
        <w:pStyle w:val="ConsPlusNormal"/>
        <w:jc w:val="right"/>
      </w:pPr>
      <w:r>
        <w:t>М.В.ЧЕМЕРИСОВ</w:t>
      </w:r>
    </w:p>
    <w:p w:rsidR="005C75EE" w:rsidRDefault="005C75EE">
      <w:pPr>
        <w:pStyle w:val="ConsPlusNormal"/>
      </w:pPr>
      <w:r>
        <w:t>21.01.2016</w:t>
      </w:r>
    </w:p>
    <w:p w:rsidR="005C75EE" w:rsidRDefault="005C75EE">
      <w:pPr>
        <w:pStyle w:val="ConsPlusNormal"/>
      </w:pPr>
    </w:p>
    <w:p w:rsidR="005C75EE" w:rsidRDefault="005C75EE">
      <w:pPr>
        <w:pStyle w:val="ConsPlusNormal"/>
      </w:pPr>
    </w:p>
    <w:p w:rsidR="005C75EE" w:rsidRDefault="005C75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27D4" w:rsidRDefault="00E527D4">
      <w:bookmarkStart w:id="0" w:name="_GoBack"/>
      <w:bookmarkEnd w:id="0"/>
    </w:p>
    <w:sectPr w:rsidR="00E527D4" w:rsidSect="007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EE"/>
    <w:rsid w:val="005C75EE"/>
    <w:rsid w:val="00E5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BC4DFBAFAD8023913DFE049F0CC95B7B6389C0BFEA8FFE5B549956A8A8C750B324A1E0614BBADAW0y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BC4DFBAFAD8023913DFE049F0CC95B7B6389C0BFEA8FFE5B549956A8A8C750B324A1E0614AB0DCW0y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BC4DFBAFAD8023913DFE049F0CC95B7B6389C0BFEA8FFE5B549956A8WAy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BC4DFBAFAD8023913DFE049F0CC95B7B628FC7BEE88FFE5B549956A8A8C750B324A1E0614AB2DDW0y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2016-02-12T05:50:00Z</dcterms:created>
  <dcterms:modified xsi:type="dcterms:W3CDTF">2016-02-12T05:50:00Z</dcterms:modified>
</cp:coreProperties>
</file>